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88" w:rsidRPr="00C76588" w:rsidRDefault="00C76588" w:rsidP="00C76588">
      <w:pPr>
        <w:spacing w:after="0" w:line="306" w:lineRule="atLeast"/>
        <w:jc w:val="center"/>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TAŞINMAZ MAL SATILACAKTIR</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b/>
          <w:bCs/>
          <w:color w:val="0000CC"/>
          <w:sz w:val="18"/>
          <w:szCs w:val="18"/>
          <w:lang w:eastAsia="tr-TR"/>
        </w:rPr>
        <w:t>İzmir Çiğli Belediye Başkanlığından:</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1100"/>
        <w:gridCol w:w="839"/>
        <w:gridCol w:w="609"/>
        <w:gridCol w:w="891"/>
        <w:gridCol w:w="700"/>
        <w:gridCol w:w="1095"/>
        <w:gridCol w:w="1272"/>
        <w:gridCol w:w="1432"/>
        <w:gridCol w:w="1291"/>
        <w:gridCol w:w="2111"/>
      </w:tblGrid>
      <w:tr w:rsidR="00C76588" w:rsidRPr="00C76588" w:rsidTr="00C76588">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ALANI(m²)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HİSSE MİKT.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MUH. BED.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GEÇİCİ TEM.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İMAR DURUMU</w:t>
            </w:r>
          </w:p>
        </w:tc>
      </w:tr>
      <w:tr w:rsidR="00C76588" w:rsidRPr="00C76588" w:rsidTr="00C765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Harmandalı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29KIVC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2132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9.152,00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2.745.600,00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82.368,00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76588" w:rsidRPr="00C76588" w:rsidRDefault="00C76588" w:rsidP="00C76588">
            <w:pPr>
              <w:spacing w:after="0" w:line="306" w:lineRule="atLeast"/>
              <w:jc w:val="center"/>
              <w:rPr>
                <w:rFonts w:ascii="Times New Roman" w:eastAsia="Times New Roman" w:hAnsi="Times New Roman" w:cs="Times New Roman"/>
                <w:sz w:val="20"/>
                <w:szCs w:val="20"/>
                <w:lang w:eastAsia="tr-TR"/>
              </w:rPr>
            </w:pPr>
            <w:r w:rsidRPr="00C76588">
              <w:rPr>
                <w:rFonts w:ascii="Times New Roman" w:eastAsia="Times New Roman" w:hAnsi="Times New Roman" w:cs="Times New Roman"/>
                <w:sz w:val="18"/>
                <w:szCs w:val="18"/>
                <w:lang w:eastAsia="tr-TR"/>
              </w:rPr>
              <w:t>Ayrık Nizam E=</w:t>
            </w:r>
            <w:proofErr w:type="gramStart"/>
            <w:r w:rsidRPr="00C76588">
              <w:rPr>
                <w:rFonts w:ascii="Times New Roman" w:eastAsia="Times New Roman" w:hAnsi="Times New Roman" w:cs="Times New Roman"/>
                <w:sz w:val="18"/>
                <w:szCs w:val="18"/>
                <w:lang w:eastAsia="tr-TR"/>
              </w:rPr>
              <w:t>1.5’egöre</w:t>
            </w:r>
            <w:proofErr w:type="gramEnd"/>
          </w:p>
        </w:tc>
      </w:tr>
    </w:tbl>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 </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Yukarıda ayrıntısı belirtilen Mülkiyeti Belediyemize ait taşınmaz mal 2886 sayılı Devlet İhale Yasanının 35/A maddesine göre </w:t>
      </w:r>
      <w:proofErr w:type="gramStart"/>
      <w:r w:rsidRPr="00C76588">
        <w:rPr>
          <w:rFonts w:ascii="Times New Roman" w:eastAsia="Times New Roman" w:hAnsi="Times New Roman" w:cs="Times New Roman"/>
          <w:color w:val="000000"/>
          <w:sz w:val="18"/>
          <w:szCs w:val="18"/>
          <w:lang w:eastAsia="tr-TR"/>
        </w:rPr>
        <w:t>13/02/2014</w:t>
      </w:r>
      <w:proofErr w:type="gramEnd"/>
      <w:r w:rsidRPr="00C76588">
        <w:rPr>
          <w:rFonts w:ascii="Times New Roman" w:eastAsia="Times New Roman" w:hAnsi="Times New Roman" w:cs="Times New Roman"/>
          <w:color w:val="000000"/>
          <w:sz w:val="18"/>
          <w:szCs w:val="18"/>
          <w:lang w:eastAsia="tr-TR"/>
        </w:rPr>
        <w:t> tarih ve Perşembe Günü saat:11:00’de Çiğli Belediyesi Encümen Salonunda Kapalı Teklif Usulü artırma ile satışı yapılacaktır.</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1 - İhale ile iştirak edecek isteklilerin:</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a) Kanuni </w:t>
      </w:r>
      <w:proofErr w:type="gramStart"/>
      <w:r w:rsidRPr="00C76588">
        <w:rPr>
          <w:rFonts w:ascii="Times New Roman" w:eastAsia="Times New Roman" w:hAnsi="Times New Roman" w:cs="Times New Roman"/>
          <w:color w:val="000000"/>
          <w:sz w:val="18"/>
          <w:szCs w:val="18"/>
          <w:lang w:eastAsia="tr-TR"/>
        </w:rPr>
        <w:t>ikametgaha</w:t>
      </w:r>
      <w:proofErr w:type="gramEnd"/>
      <w:r w:rsidRPr="00C76588">
        <w:rPr>
          <w:rFonts w:ascii="Times New Roman" w:eastAsia="Times New Roman" w:hAnsi="Times New Roman" w:cs="Times New Roman"/>
          <w:color w:val="000000"/>
          <w:sz w:val="18"/>
          <w:szCs w:val="18"/>
          <w:lang w:eastAsia="tr-TR"/>
        </w:rPr>
        <w:t> sahip olmak,</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b) Tebligat için Türkiye’de adres göstermek,</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c) Çiğli Belediyesi veznesine yatırıldığına dair Geçici Teminat alındı makbuzu veya Belediye Başkanlığınca belirtilecek Bankaların verecekleri süresiz geçici teminat mektubu vermeleri,</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d) 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e) Ortak girişim halinde tüm ortakların yukarıda bahsi geçen belgeleri vermiş olmaları gerekmektedir.</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2 - Teklifler ihale saatine kadar Belediyemiz Encümenine verilecektir. Verilen teklif mektupları verildikten sonra geriye alınamaz.</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3 - İhale için verilecek teklif mektubunda belirtilecek meblağ rakam ve yazı ile okunaklı şekilde yazılacaktır.</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4 - İhale ve satıştan doğacak her türlü resim, resmi harç, ilan giderleri tapu harçları alım ve satım giderleri ve ödenmesi gereken tüm giderler ihale edilene (Alıcı) aittir.</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5 - 2886 sayılı yasanın 6.maddesinde belirtilen kişiler gerek doğrudan gerekse dolaylı yoldan ihaleye iştirak edemezler.</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6 - Şartname ve ekleri Belediyemiz Emlak ve İstimlâk Müdürlüğünde olup, şartname 1.000,00 TL karşılığında temin edilebilir.</w:t>
      </w:r>
    </w:p>
    <w:p w:rsidR="00C76588" w:rsidRPr="00C76588" w:rsidRDefault="00C76588" w:rsidP="00C76588">
      <w:pPr>
        <w:spacing w:after="0" w:line="306" w:lineRule="atLeast"/>
        <w:ind w:firstLine="567"/>
        <w:jc w:val="both"/>
        <w:rPr>
          <w:rFonts w:ascii="Times New Roman" w:eastAsia="Times New Roman" w:hAnsi="Times New Roman" w:cs="Times New Roman"/>
          <w:color w:val="000000"/>
          <w:sz w:val="20"/>
          <w:szCs w:val="20"/>
          <w:lang w:eastAsia="tr-TR"/>
        </w:rPr>
      </w:pPr>
      <w:r w:rsidRPr="00C76588">
        <w:rPr>
          <w:rFonts w:ascii="Times New Roman" w:eastAsia="Times New Roman" w:hAnsi="Times New Roman" w:cs="Times New Roman"/>
          <w:color w:val="000000"/>
          <w:sz w:val="18"/>
          <w:szCs w:val="18"/>
          <w:lang w:eastAsia="tr-TR"/>
        </w:rPr>
        <w:t>İlan olunur.</w:t>
      </w:r>
    </w:p>
    <w:p w:rsidR="00E31A16" w:rsidRDefault="00C76588">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88"/>
    <w:rsid w:val="000A2AEF"/>
    <w:rsid w:val="002F60DA"/>
    <w:rsid w:val="00567212"/>
    <w:rsid w:val="007F2EA5"/>
    <w:rsid w:val="00C76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AB7E9-84CB-4183-AEDB-BDF3CB00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76588"/>
  </w:style>
  <w:style w:type="character" w:customStyle="1" w:styleId="apple-converted-space">
    <w:name w:val="apple-converted-space"/>
    <w:basedOn w:val="VarsaylanParagrafYazTipi"/>
    <w:rsid w:val="00C7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2014-02-01T05:59:00Z</dcterms:created>
  <dcterms:modified xsi:type="dcterms:W3CDTF">2014-02-01T06:00:00Z</dcterms:modified>
</cp:coreProperties>
</file>